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88EB" w14:textId="77777777" w:rsidR="00D844BD" w:rsidRDefault="00D844BD" w:rsidP="00D844BD">
      <w:pPr>
        <w:jc w:val="center"/>
        <w:rPr>
          <w:b/>
          <w:bCs/>
          <w:sz w:val="28"/>
          <w:szCs w:val="28"/>
        </w:rPr>
      </w:pPr>
      <w:r>
        <w:rPr>
          <w:b/>
          <w:bCs/>
          <w:sz w:val="28"/>
          <w:szCs w:val="28"/>
        </w:rPr>
        <w:t xml:space="preserve">Supplementary materials for </w:t>
      </w:r>
    </w:p>
    <w:p w14:paraId="26535373" w14:textId="77777777" w:rsidR="00D844BD" w:rsidRDefault="00D844BD" w:rsidP="00D844BD">
      <w:pPr>
        <w:jc w:val="center"/>
        <w:rPr>
          <w:b/>
          <w:bCs/>
          <w:sz w:val="28"/>
          <w:szCs w:val="28"/>
        </w:rPr>
      </w:pPr>
    </w:p>
    <w:p w14:paraId="65B51F78" w14:textId="77777777" w:rsidR="00D844BD" w:rsidRDefault="00D844BD" w:rsidP="00D844BD">
      <w:pPr>
        <w:jc w:val="center"/>
        <w:rPr>
          <w:b/>
          <w:bCs/>
          <w:sz w:val="28"/>
          <w:szCs w:val="28"/>
        </w:rPr>
      </w:pPr>
      <w:r w:rsidRPr="006750AF">
        <w:rPr>
          <w:b/>
          <w:bCs/>
          <w:sz w:val="28"/>
          <w:szCs w:val="28"/>
        </w:rPr>
        <w:t xml:space="preserve">CHAPTER </w:t>
      </w:r>
      <w:r>
        <w:rPr>
          <w:b/>
          <w:bCs/>
          <w:sz w:val="28"/>
          <w:szCs w:val="28"/>
        </w:rPr>
        <w:t>4</w:t>
      </w:r>
    </w:p>
    <w:p w14:paraId="70851D60" w14:textId="77777777" w:rsidR="00D844BD" w:rsidRDefault="00D844BD" w:rsidP="00D844BD">
      <w:pPr>
        <w:jc w:val="center"/>
        <w:rPr>
          <w:b/>
          <w:bCs/>
          <w:sz w:val="28"/>
          <w:szCs w:val="28"/>
        </w:rPr>
      </w:pPr>
      <w:r>
        <w:rPr>
          <w:b/>
          <w:bCs/>
          <w:sz w:val="28"/>
          <w:szCs w:val="28"/>
        </w:rPr>
        <w:t>of</w:t>
      </w:r>
    </w:p>
    <w:p w14:paraId="3DC4E376" w14:textId="77777777" w:rsidR="00D844BD" w:rsidRPr="00990F55" w:rsidRDefault="00D844BD" w:rsidP="00D844BD">
      <w:pPr>
        <w:jc w:val="center"/>
        <w:rPr>
          <w:b/>
          <w:bCs/>
          <w:i/>
          <w:iCs/>
          <w:sz w:val="28"/>
          <w:szCs w:val="28"/>
        </w:rPr>
      </w:pPr>
      <w:r w:rsidRPr="00990F55">
        <w:rPr>
          <w:b/>
          <w:bCs/>
          <w:i/>
          <w:iCs/>
          <w:sz w:val="28"/>
          <w:szCs w:val="28"/>
        </w:rPr>
        <w:t>The Biology and Conservation of Animal Populations</w:t>
      </w:r>
    </w:p>
    <w:p w14:paraId="4556FBCF" w14:textId="77777777" w:rsidR="00D844BD" w:rsidRDefault="00D844BD" w:rsidP="00D844BD">
      <w:pPr>
        <w:jc w:val="center"/>
        <w:rPr>
          <w:b/>
          <w:bCs/>
          <w:sz w:val="28"/>
          <w:szCs w:val="28"/>
        </w:rPr>
      </w:pPr>
      <w:r>
        <w:rPr>
          <w:b/>
          <w:bCs/>
          <w:sz w:val="28"/>
          <w:szCs w:val="28"/>
        </w:rPr>
        <w:t>by John A. Vucetich</w:t>
      </w:r>
    </w:p>
    <w:p w14:paraId="35071B27" w14:textId="77777777" w:rsidR="00D844BD" w:rsidRDefault="00D844BD" w:rsidP="00D844BD">
      <w:pPr>
        <w:jc w:val="center"/>
        <w:rPr>
          <w:b/>
          <w:bCs/>
          <w:sz w:val="28"/>
          <w:szCs w:val="28"/>
        </w:rPr>
      </w:pPr>
    </w:p>
    <w:p w14:paraId="6CA970AC" w14:textId="77777777" w:rsidR="00D844BD" w:rsidRDefault="00D844BD" w:rsidP="00D844BD">
      <w:pPr>
        <w:jc w:val="center"/>
        <w:rPr>
          <w:b/>
          <w:bCs/>
          <w:sz w:val="28"/>
          <w:szCs w:val="28"/>
        </w:rPr>
      </w:pPr>
    </w:p>
    <w:p w14:paraId="3B545798" w14:textId="77777777" w:rsidR="00D844BD" w:rsidRDefault="00D844BD" w:rsidP="00D844BD">
      <w:pPr>
        <w:jc w:val="center"/>
        <w:rPr>
          <w:b/>
          <w:bCs/>
          <w:sz w:val="28"/>
          <w:szCs w:val="28"/>
        </w:rPr>
      </w:pPr>
    </w:p>
    <w:p w14:paraId="2DB12548" w14:textId="77777777" w:rsidR="00D844BD" w:rsidRDefault="00D844BD" w:rsidP="00D844BD">
      <w:pPr>
        <w:jc w:val="center"/>
        <w:rPr>
          <w:b/>
          <w:bCs/>
          <w:sz w:val="28"/>
          <w:szCs w:val="28"/>
        </w:rPr>
      </w:pPr>
      <w:r>
        <w:rPr>
          <w:b/>
          <w:bCs/>
          <w:sz w:val="28"/>
          <w:szCs w:val="28"/>
        </w:rPr>
        <w:t>Contents</w:t>
      </w:r>
    </w:p>
    <w:p w14:paraId="7FF0046F" w14:textId="77777777" w:rsidR="00D844BD" w:rsidRDefault="00D844BD" w:rsidP="00D844BD">
      <w:pPr>
        <w:jc w:val="center"/>
        <w:rPr>
          <w:b/>
          <w:bCs/>
          <w:sz w:val="28"/>
          <w:szCs w:val="28"/>
        </w:rPr>
      </w:pPr>
    </w:p>
    <w:p w14:paraId="35E708E4" w14:textId="77777777" w:rsidR="00D844BD" w:rsidRDefault="00D844BD" w:rsidP="00D844BD">
      <w:pPr>
        <w:pStyle w:val="ListParagraph"/>
        <w:numPr>
          <w:ilvl w:val="0"/>
          <w:numId w:val="2"/>
        </w:numPr>
        <w:spacing w:line="360" w:lineRule="auto"/>
        <w:rPr>
          <w:b/>
          <w:bCs/>
          <w:sz w:val="28"/>
          <w:szCs w:val="28"/>
        </w:rPr>
      </w:pPr>
      <w:r>
        <w:rPr>
          <w:b/>
          <w:bCs/>
          <w:sz w:val="28"/>
          <w:szCs w:val="28"/>
        </w:rPr>
        <w:t>S</w:t>
      </w:r>
      <w:r w:rsidR="0032492D">
        <w:rPr>
          <w:b/>
          <w:bCs/>
          <w:sz w:val="28"/>
          <w:szCs w:val="28"/>
        </w:rPr>
        <w:t xml:space="preserve">tudy Guide and Discussion </w:t>
      </w:r>
      <w:r>
        <w:rPr>
          <w:b/>
          <w:bCs/>
          <w:sz w:val="28"/>
          <w:szCs w:val="28"/>
        </w:rPr>
        <w:t>Points</w:t>
      </w:r>
    </w:p>
    <w:p w14:paraId="7B4CE253" w14:textId="77777777" w:rsidR="00D844BD" w:rsidRPr="00990F55" w:rsidRDefault="0032492D" w:rsidP="00D844BD">
      <w:pPr>
        <w:pStyle w:val="ListParagraph"/>
        <w:numPr>
          <w:ilvl w:val="0"/>
          <w:numId w:val="2"/>
        </w:numPr>
        <w:spacing w:line="360" w:lineRule="auto"/>
        <w:rPr>
          <w:b/>
          <w:bCs/>
          <w:sz w:val="28"/>
          <w:szCs w:val="28"/>
        </w:rPr>
      </w:pPr>
      <w:r>
        <w:rPr>
          <w:b/>
          <w:bCs/>
          <w:sz w:val="28"/>
          <w:szCs w:val="28"/>
        </w:rPr>
        <w:t>Building and Evaluating Arguments</w:t>
      </w:r>
    </w:p>
    <w:p w14:paraId="4F937FA4" w14:textId="77777777" w:rsidR="00D844BD" w:rsidRDefault="00D844BD" w:rsidP="00D844BD">
      <w:pPr>
        <w:jc w:val="center"/>
        <w:rPr>
          <w:b/>
          <w:bCs/>
        </w:rPr>
      </w:pPr>
    </w:p>
    <w:p w14:paraId="68948939" w14:textId="77777777" w:rsidR="00136485" w:rsidRPr="00136485" w:rsidRDefault="00D844BD" w:rsidP="00D844BD">
      <w:pPr>
        <w:spacing w:before="100" w:beforeAutospacing="1" w:after="100" w:afterAutospacing="1"/>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br w:type="column"/>
      </w:r>
      <w:r w:rsidR="00136485">
        <w:rPr>
          <w:rFonts w:ascii="Times New Roman" w:eastAsia="Times New Roman" w:hAnsi="Times New Roman" w:cs="Times New Roman"/>
          <w:kern w:val="0"/>
          <w14:ligatures w14:val="none"/>
        </w:rPr>
        <w:lastRenderedPageBreak/>
        <w:t xml:space="preserve">A. </w:t>
      </w:r>
      <w:r w:rsidR="00136485" w:rsidRPr="00136485">
        <w:rPr>
          <w:rFonts w:ascii="Times New Roman" w:eastAsia="Times New Roman" w:hAnsi="Times New Roman" w:cs="Times New Roman"/>
          <w:b/>
          <w:bCs/>
          <w:kern w:val="0"/>
          <w14:ligatures w14:val="none"/>
        </w:rPr>
        <w:t>S</w:t>
      </w:r>
      <w:r w:rsidR="00136485">
        <w:rPr>
          <w:rFonts w:ascii="Times New Roman" w:eastAsia="Times New Roman" w:hAnsi="Times New Roman" w:cs="Times New Roman"/>
          <w:b/>
          <w:bCs/>
          <w:kern w:val="0"/>
          <w14:ligatures w14:val="none"/>
        </w:rPr>
        <w:t>tudy Guide</w:t>
      </w:r>
      <w:r w:rsidR="00136485" w:rsidRPr="00136485">
        <w:rPr>
          <w:rFonts w:ascii="Times New Roman" w:eastAsia="Times New Roman" w:hAnsi="Times New Roman" w:cs="Times New Roman"/>
          <w:b/>
          <w:bCs/>
          <w:kern w:val="0"/>
          <w14:ligatures w14:val="none"/>
        </w:rPr>
        <w:t xml:space="preserve"> and Discussion</w:t>
      </w:r>
      <w:r w:rsidR="00136485">
        <w:rPr>
          <w:rFonts w:ascii="Times New Roman" w:eastAsia="Times New Roman" w:hAnsi="Times New Roman" w:cs="Times New Roman"/>
          <w:b/>
          <w:bCs/>
          <w:kern w:val="0"/>
          <w14:ligatures w14:val="none"/>
        </w:rPr>
        <w:t xml:space="preserve"> Points</w:t>
      </w:r>
    </w:p>
    <w:p w14:paraId="256136F6" w14:textId="77777777" w:rsidR="00D844BD" w:rsidRPr="00D844BD" w:rsidRDefault="00D844BD" w:rsidP="00D844B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Below is a list of notable </w:t>
      </w:r>
      <w:r w:rsidRPr="00D844BD">
        <w:rPr>
          <w:rFonts w:ascii="Times New Roman" w:eastAsia="Times New Roman" w:hAnsi="Times New Roman" w:cs="Times New Roman"/>
          <w:kern w:val="0"/>
          <w14:ligatures w14:val="none"/>
        </w:rPr>
        <w:t xml:space="preserve">quotes from chapter 4. </w:t>
      </w:r>
      <w:r>
        <w:rPr>
          <w:rFonts w:ascii="Times New Roman" w:eastAsia="Times New Roman" w:hAnsi="Times New Roman" w:cs="Times New Roman"/>
          <w:kern w:val="0"/>
          <w14:ligatures w14:val="none"/>
        </w:rPr>
        <w:t>Re-read the passage of text into which each quote is embedded. Then discuss with a classmate the questions associated with each quote.</w:t>
      </w:r>
    </w:p>
    <w:p w14:paraId="1D863A62" w14:textId="77777777" w:rsidR="00D844BD" w:rsidRPr="00D844BD" w:rsidRDefault="00D844BD" w:rsidP="00D844BD">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Page 45 states: “</w:t>
      </w:r>
      <w:r w:rsidRPr="00D844BD">
        <w:rPr>
          <w:rFonts w:ascii="Times New Roman" w:eastAsia="Times New Roman" w:hAnsi="Times New Roman" w:cs="Times New Roman"/>
          <w:i/>
          <w:iCs/>
          <w:kern w:val="0"/>
          <w14:ligatures w14:val="none"/>
        </w:rPr>
        <w:t>...ethics is an academic discipline that provides formal assessment of claims about what we should and should not do.</w:t>
      </w:r>
      <w:r w:rsidRPr="00D844BD">
        <w:rPr>
          <w:rFonts w:ascii="Times New Roman" w:eastAsia="Times New Roman" w:hAnsi="Times New Roman" w:cs="Times New Roman"/>
          <w:kern w:val="0"/>
          <w14:ligatures w14:val="none"/>
        </w:rPr>
        <w:t>” How does this notion of ethics compare and contrast with other common understandings of the word “ethics”?</w:t>
      </w:r>
    </w:p>
    <w:p w14:paraId="417A923A" w14:textId="7C01888C" w:rsidR="00D844BD" w:rsidRPr="00D844BD" w:rsidRDefault="00D844BD" w:rsidP="00D844BD">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Page 46 states: “</w:t>
      </w:r>
      <w:r w:rsidRPr="00D844BD">
        <w:rPr>
          <w:rFonts w:ascii="Times New Roman" w:eastAsia="Times New Roman" w:hAnsi="Times New Roman" w:cs="Times New Roman"/>
          <w:i/>
          <w:iCs/>
          <w:kern w:val="0"/>
          <w14:ligatures w14:val="none"/>
        </w:rPr>
        <w:t>An essential tool for synthesizing facts and values is argument analysis</w:t>
      </w:r>
      <w:r w:rsidR="00220048">
        <w:rPr>
          <w:rFonts w:ascii="Times New Roman" w:eastAsia="Times New Roman" w:hAnsi="Times New Roman" w:cs="Times New Roman"/>
          <w:i/>
          <w:iCs/>
          <w:kern w:val="0"/>
          <w14:ligatures w14:val="none"/>
        </w:rPr>
        <w:t>.</w:t>
      </w:r>
      <w:r w:rsidRPr="00D844BD">
        <w:rPr>
          <w:rFonts w:ascii="Times New Roman" w:eastAsia="Times New Roman" w:hAnsi="Times New Roman" w:cs="Times New Roman"/>
          <w:kern w:val="0"/>
          <w14:ligatures w14:val="none"/>
        </w:rPr>
        <w:t>” Why is it important to have a method that can synthesize facts and values?</w:t>
      </w:r>
    </w:p>
    <w:p w14:paraId="16487FA2" w14:textId="77777777" w:rsidR="00D844BD" w:rsidRPr="00D844BD" w:rsidRDefault="00D844BD" w:rsidP="00D844BD">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Page 47 states: “...</w:t>
      </w:r>
      <w:r w:rsidRPr="00D844BD">
        <w:rPr>
          <w:rFonts w:ascii="Times New Roman" w:eastAsia="Times New Roman" w:hAnsi="Times New Roman" w:cs="Times New Roman"/>
          <w:i/>
          <w:iCs/>
          <w:kern w:val="0"/>
          <w14:ligatures w14:val="none"/>
        </w:rPr>
        <w:t>if two conditions hold: (1) all of the premises are true, and (2) the argument’s logical structure is valid</w:t>
      </w:r>
      <w:r w:rsidRPr="00D844BD">
        <w:rPr>
          <w:rFonts w:ascii="Times New Roman" w:eastAsia="Times New Roman" w:hAnsi="Times New Roman" w:cs="Times New Roman"/>
          <w:kern w:val="0"/>
          <w14:ligatures w14:val="none"/>
        </w:rPr>
        <w:t xml:space="preserve">...” Develop an example of a conservation-related argument where condition (1) holds, but condition (2) does not. Can you think of another example of a conservation-related argument where condition (2) holds, but condition (1) does not? </w:t>
      </w:r>
    </w:p>
    <w:p w14:paraId="7655250B" w14:textId="77777777" w:rsidR="00D844BD" w:rsidRPr="00D844BD" w:rsidRDefault="00D844BD" w:rsidP="00D844BD">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Page 48 states: “</w:t>
      </w:r>
      <w:r w:rsidRPr="00D844BD">
        <w:rPr>
          <w:rFonts w:ascii="Times New Roman" w:eastAsia="Times New Roman" w:hAnsi="Times New Roman" w:cs="Times New Roman"/>
          <w:i/>
          <w:iCs/>
          <w:kern w:val="0"/>
          <w14:ligatures w14:val="none"/>
        </w:rPr>
        <w:t>Second, an invalid argument does not guarantee that the conclusion is false; it only means that the conclusion is not supported by that argument. There may be some other argument that is sound and valid that leads to the same conclusion</w:t>
      </w:r>
      <w:r w:rsidRPr="00D844BD">
        <w:rPr>
          <w:rFonts w:ascii="Times New Roman" w:eastAsia="Times New Roman" w:hAnsi="Times New Roman" w:cs="Times New Roman"/>
          <w:kern w:val="0"/>
          <w14:ligatures w14:val="none"/>
        </w:rPr>
        <w:t>.” Develop an example of an invalid argument whose conclusion is likely true. (Hint: Think of a claim related to conservation that is (or is likely) true, then provide a poor reason to think that it is true.)</w:t>
      </w:r>
    </w:p>
    <w:p w14:paraId="3B7B03DE" w14:textId="2EB74523" w:rsidR="00D844BD" w:rsidRPr="00D844BD" w:rsidRDefault="00D844BD" w:rsidP="00D844BD">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Page 51 states: “</w:t>
      </w:r>
      <w:r w:rsidR="00220048">
        <w:rPr>
          <w:rFonts w:ascii="Times New Roman" w:eastAsia="Times New Roman" w:hAnsi="Times New Roman" w:cs="Times New Roman"/>
          <w:i/>
          <w:iCs/>
          <w:kern w:val="0"/>
          <w14:ligatures w14:val="none"/>
        </w:rPr>
        <w:t>A</w:t>
      </w:r>
      <w:r w:rsidRPr="00D844BD">
        <w:rPr>
          <w:rFonts w:ascii="Times New Roman" w:eastAsia="Times New Roman" w:hAnsi="Times New Roman" w:cs="Times New Roman"/>
          <w:i/>
          <w:iCs/>
          <w:kern w:val="0"/>
          <w14:ligatures w14:val="none"/>
        </w:rPr>
        <w:t>n important stance for evaluating an ethical claim is to temporarily suspend your belief (as best you can) and analyze the ethical argument as if nothing were at stake… This disposition is valuable for discovering insight that you may not already have</w:t>
      </w:r>
      <w:r w:rsidRPr="00D844BD">
        <w:rPr>
          <w:rFonts w:ascii="Times New Roman" w:eastAsia="Times New Roman" w:hAnsi="Times New Roman" w:cs="Times New Roman"/>
          <w:kern w:val="0"/>
          <w14:ligatures w14:val="none"/>
        </w:rPr>
        <w:t>.” What are some specific strategies you can adopt to favor this frame of mind?</w:t>
      </w:r>
    </w:p>
    <w:p w14:paraId="795032A3" w14:textId="77777777" w:rsidR="00D844BD" w:rsidRPr="00D844BD" w:rsidRDefault="00D844BD" w:rsidP="00D844BD">
      <w:p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 xml:space="preserve">Pages </w:t>
      </w:r>
      <w:r>
        <w:rPr>
          <w:rFonts w:ascii="Times New Roman" w:eastAsia="Times New Roman" w:hAnsi="Times New Roman" w:cs="Times New Roman"/>
          <w:kern w:val="0"/>
          <w14:ligatures w14:val="none"/>
        </w:rPr>
        <w:t>50-56</w:t>
      </w:r>
      <w:r w:rsidRPr="00D844BD">
        <w:rPr>
          <w:rFonts w:ascii="Times New Roman" w:eastAsia="Times New Roman" w:hAnsi="Times New Roman" w:cs="Times New Roman"/>
          <w:kern w:val="0"/>
          <w14:ligatures w14:val="none"/>
        </w:rPr>
        <w:t xml:space="preserve"> describe the process of building an argument about elephant culling. In </w:t>
      </w:r>
      <w:r w:rsidRPr="00D844BD">
        <w:rPr>
          <w:rFonts w:ascii="Times New Roman" w:eastAsia="Times New Roman" w:hAnsi="Times New Roman" w:cs="Times New Roman"/>
          <w:kern w:val="0"/>
          <w:u w:val="single"/>
          <w14:ligatures w14:val="none"/>
        </w:rPr>
        <w:t>general</w:t>
      </w:r>
      <w:r w:rsidRPr="00D844BD">
        <w:rPr>
          <w:rFonts w:ascii="Times New Roman" w:eastAsia="Times New Roman" w:hAnsi="Times New Roman" w:cs="Times New Roman"/>
          <w:kern w:val="0"/>
          <w14:ligatures w14:val="none"/>
        </w:rPr>
        <w:t xml:space="preserve"> terms, how would you summarize that process? (The interest here is not to summarize the </w:t>
      </w:r>
      <w:r w:rsidRPr="00D844BD">
        <w:rPr>
          <w:rFonts w:ascii="Times New Roman" w:eastAsia="Times New Roman" w:hAnsi="Times New Roman" w:cs="Times New Roman"/>
          <w:kern w:val="0"/>
          <w:u w:val="single"/>
          <w14:ligatures w14:val="none"/>
        </w:rPr>
        <w:t>specific</w:t>
      </w:r>
      <w:r w:rsidRPr="00D844BD">
        <w:rPr>
          <w:rFonts w:ascii="Times New Roman" w:eastAsia="Times New Roman" w:hAnsi="Times New Roman" w:cs="Times New Roman"/>
          <w:kern w:val="0"/>
          <w14:ligatures w14:val="none"/>
        </w:rPr>
        <w:t xml:space="preserve"> argument for elephant culling. The interest is for you to be able to explain, for any case, how does one build an argument.)</w:t>
      </w:r>
    </w:p>
    <w:p w14:paraId="14B39300" w14:textId="77777777" w:rsidR="00D844BD" w:rsidRPr="00D844BD" w:rsidRDefault="00D844BD" w:rsidP="00D844BD">
      <w:pPr>
        <w:spacing w:before="100" w:beforeAutospacing="1" w:after="100" w:afterAutospacing="1"/>
        <w:rPr>
          <w:rFonts w:ascii="Times New Roman" w:eastAsia="Times New Roman" w:hAnsi="Times New Roman" w:cs="Times New Roman"/>
          <w:kern w:val="0"/>
          <w14:ligatures w14:val="none"/>
        </w:rPr>
      </w:pPr>
      <w:r w:rsidRPr="00D844BD">
        <w:rPr>
          <w:rFonts w:ascii="Times New Roman" w:eastAsia="Times New Roman" w:hAnsi="Times New Roman" w:cs="Times New Roman"/>
          <w:kern w:val="0"/>
          <w14:ligatures w14:val="none"/>
        </w:rPr>
        <w:t xml:space="preserve">Pages </w:t>
      </w:r>
      <w:r>
        <w:rPr>
          <w:rFonts w:ascii="Times New Roman" w:eastAsia="Times New Roman" w:hAnsi="Times New Roman" w:cs="Times New Roman"/>
          <w:kern w:val="0"/>
          <w14:ligatures w14:val="none"/>
        </w:rPr>
        <w:t>54-55</w:t>
      </w:r>
      <w:r w:rsidRPr="00D844BD">
        <w:rPr>
          <w:rFonts w:ascii="Times New Roman" w:eastAsia="Times New Roman" w:hAnsi="Times New Roman" w:cs="Times New Roman"/>
          <w:kern w:val="0"/>
          <w14:ligatures w14:val="none"/>
        </w:rPr>
        <w:t xml:space="preserve"> include a section called “Evaluating premises on a first pass.” </w:t>
      </w:r>
      <w:r>
        <w:rPr>
          <w:rFonts w:ascii="Times New Roman" w:eastAsia="Times New Roman" w:hAnsi="Times New Roman" w:cs="Times New Roman"/>
          <w:kern w:val="0"/>
          <w14:ligatures w14:val="none"/>
        </w:rPr>
        <w:t>In general terms, h</w:t>
      </w:r>
      <w:r w:rsidRPr="00D844BD">
        <w:rPr>
          <w:rFonts w:ascii="Times New Roman" w:eastAsia="Times New Roman" w:hAnsi="Times New Roman" w:cs="Times New Roman"/>
          <w:kern w:val="0"/>
          <w14:ligatures w14:val="none"/>
        </w:rPr>
        <w:t>ow would you summarize this process?</w:t>
      </w:r>
    </w:p>
    <w:p w14:paraId="481B1D2C" w14:textId="77777777" w:rsidR="00D844BD" w:rsidRPr="00D844BD" w:rsidRDefault="00D844BD" w:rsidP="00D844BD">
      <w:pPr>
        <w:spacing w:before="100" w:beforeAutospacing="1" w:after="100" w:afterAutospacing="1"/>
        <w:rPr>
          <w:rFonts w:ascii="Times New Roman" w:eastAsia="Times New Roman" w:hAnsi="Times New Roman" w:cs="Times New Roman"/>
          <w:color w:val="000000" w:themeColor="text1"/>
          <w:kern w:val="0"/>
          <w14:ligatures w14:val="none"/>
        </w:rPr>
      </w:pPr>
      <w:r w:rsidRPr="00D844BD">
        <w:rPr>
          <w:rFonts w:ascii="Times New Roman" w:eastAsia="Times New Roman" w:hAnsi="Times New Roman" w:cs="Times New Roman"/>
          <w:color w:val="000000" w:themeColor="text1"/>
          <w:kern w:val="0"/>
          <w14:ligatures w14:val="none"/>
        </w:rPr>
        <w:t>What is confirmation bias?</w:t>
      </w:r>
    </w:p>
    <w:p w14:paraId="533B0756" w14:textId="47E41D31" w:rsidR="00D844BD" w:rsidRPr="00D844BD" w:rsidRDefault="00136485" w:rsidP="00D844BD">
      <w:pPr>
        <w:spacing w:before="100" w:beforeAutospacing="1" w:after="100" w:afterAutospacing="1"/>
        <w:rPr>
          <w:rFonts w:ascii="Times New Roman" w:eastAsia="Times New Roman" w:hAnsi="Times New Roman" w:cs="Times New Roman"/>
          <w:color w:val="000000" w:themeColor="text1"/>
          <w:kern w:val="0"/>
          <w14:ligatures w14:val="none"/>
        </w:rPr>
      </w:pPr>
      <w:r w:rsidRPr="00136485">
        <w:rPr>
          <w:rFonts w:ascii="Times New Roman" w:eastAsia="Times New Roman" w:hAnsi="Times New Roman" w:cs="Times New Roman"/>
          <w:i/>
          <w:iCs/>
          <w:color w:val="000000" w:themeColor="text1"/>
          <w:kern w:val="0"/>
          <w14:ligatures w14:val="none"/>
        </w:rPr>
        <w:t>Overabundance</w:t>
      </w:r>
      <w:r w:rsidRPr="00136485">
        <w:rPr>
          <w:rFonts w:ascii="Times New Roman" w:eastAsia="Times New Roman" w:hAnsi="Times New Roman" w:cs="Times New Roman"/>
          <w:color w:val="000000" w:themeColor="text1"/>
          <w:kern w:val="0"/>
          <w14:ligatures w14:val="none"/>
        </w:rPr>
        <w:t xml:space="preserve"> is an idea that rises frequently in conservation decision-making. In what ways is overabundance a mixture of scientific and ethical ideas? What are the best strategies for handling the idea of overabundance in an argument</w:t>
      </w:r>
      <w:r w:rsidR="003A5A59">
        <w:rPr>
          <w:rFonts w:ascii="Times New Roman" w:eastAsia="Times New Roman" w:hAnsi="Times New Roman" w:cs="Times New Roman"/>
          <w:color w:val="000000" w:themeColor="text1"/>
          <w:kern w:val="0"/>
          <w14:ligatures w14:val="none"/>
        </w:rPr>
        <w:t>?</w:t>
      </w:r>
      <w:r w:rsidRPr="00136485">
        <w:rPr>
          <w:rFonts w:ascii="Times New Roman" w:eastAsia="Times New Roman" w:hAnsi="Times New Roman" w:cs="Times New Roman"/>
          <w:color w:val="000000" w:themeColor="text1"/>
          <w:kern w:val="0"/>
          <w14:ligatures w14:val="none"/>
        </w:rPr>
        <w:t xml:space="preserve"> Illustrate your response with an example – aside from examples presented in the textbook. </w:t>
      </w:r>
    </w:p>
    <w:p w14:paraId="1A954CBB" w14:textId="1540B399" w:rsidR="00706464" w:rsidRPr="00D844BD" w:rsidRDefault="00706464" w:rsidP="00706464">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i/>
          <w:iCs/>
          <w:color w:val="000000" w:themeColor="text1"/>
          <w:kern w:val="0"/>
          <w14:ligatures w14:val="none"/>
        </w:rPr>
        <w:t>Ecosystem Health</w:t>
      </w:r>
      <w:r w:rsidRPr="00136485">
        <w:rPr>
          <w:rFonts w:ascii="Times New Roman" w:eastAsia="Times New Roman" w:hAnsi="Times New Roman" w:cs="Times New Roman"/>
          <w:color w:val="000000" w:themeColor="text1"/>
          <w:kern w:val="0"/>
          <w14:ligatures w14:val="none"/>
        </w:rPr>
        <w:t xml:space="preserve"> is an idea that rises frequently in conservation decision-making. In what ways is </w:t>
      </w:r>
      <w:r>
        <w:rPr>
          <w:rFonts w:ascii="Times New Roman" w:eastAsia="Times New Roman" w:hAnsi="Times New Roman" w:cs="Times New Roman"/>
          <w:color w:val="000000" w:themeColor="text1"/>
          <w:kern w:val="0"/>
          <w14:ligatures w14:val="none"/>
        </w:rPr>
        <w:t>ecosystem health</w:t>
      </w:r>
      <w:r w:rsidRPr="00136485">
        <w:rPr>
          <w:rFonts w:ascii="Times New Roman" w:eastAsia="Times New Roman" w:hAnsi="Times New Roman" w:cs="Times New Roman"/>
          <w:color w:val="000000" w:themeColor="text1"/>
          <w:kern w:val="0"/>
          <w14:ligatures w14:val="none"/>
        </w:rPr>
        <w:t xml:space="preserve"> a mixture of scientific and ethical ideas? What are the best strategies for handling the idea of overabundance in an argument</w:t>
      </w:r>
      <w:r w:rsidR="003A5A59">
        <w:rPr>
          <w:rFonts w:ascii="Times New Roman" w:eastAsia="Times New Roman" w:hAnsi="Times New Roman" w:cs="Times New Roman"/>
          <w:color w:val="000000" w:themeColor="text1"/>
          <w:kern w:val="0"/>
          <w14:ligatures w14:val="none"/>
        </w:rPr>
        <w:t>?</w:t>
      </w:r>
      <w:r w:rsidRPr="00136485">
        <w:rPr>
          <w:rFonts w:ascii="Times New Roman" w:eastAsia="Times New Roman" w:hAnsi="Times New Roman" w:cs="Times New Roman"/>
          <w:color w:val="000000" w:themeColor="text1"/>
          <w:kern w:val="0"/>
          <w14:ligatures w14:val="none"/>
        </w:rPr>
        <w:t xml:space="preserve"> Illustrate your response with an example – aside from examples presented in the textbook. </w:t>
      </w:r>
    </w:p>
    <w:p w14:paraId="6CAD5748" w14:textId="77777777" w:rsidR="00706464" w:rsidRDefault="00136485" w:rsidP="00D844B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lastRenderedPageBreak/>
        <w:t>Page 59 states: “…</w:t>
      </w:r>
      <w:r w:rsidRPr="00136485">
        <w:rPr>
          <w:rFonts w:ascii="Times New Roman" w:eastAsia="Times New Roman" w:hAnsi="Times New Roman" w:cs="Times New Roman"/>
          <w:i/>
          <w:iCs/>
          <w:color w:val="000000" w:themeColor="text1"/>
          <w:kern w:val="0"/>
          <w14:ligatures w14:val="none"/>
        </w:rPr>
        <w:t>good goals do not necessarily justify harmful methods</w:t>
      </w:r>
      <w:r>
        <w:rPr>
          <w:rFonts w:ascii="Times New Roman" w:eastAsia="Times New Roman" w:hAnsi="Times New Roman" w:cs="Times New Roman"/>
          <w:color w:val="000000" w:themeColor="text1"/>
          <w:kern w:val="0"/>
          <w14:ligatures w14:val="none"/>
        </w:rPr>
        <w:t>.” Think of cases in conservation where this idea is important to consider.</w:t>
      </w:r>
    </w:p>
    <w:p w14:paraId="50FA4B95" w14:textId="6E36C367" w:rsidR="00D844BD" w:rsidRPr="00D844BD" w:rsidRDefault="00D844BD" w:rsidP="00D844BD">
      <w:pPr>
        <w:spacing w:before="100" w:beforeAutospacing="1" w:after="100" w:afterAutospacing="1"/>
        <w:rPr>
          <w:rFonts w:ascii="Times New Roman" w:eastAsia="Times New Roman" w:hAnsi="Times New Roman" w:cs="Times New Roman"/>
          <w:color w:val="000000" w:themeColor="text1"/>
          <w:kern w:val="0"/>
          <w14:ligatures w14:val="none"/>
        </w:rPr>
      </w:pPr>
      <w:r w:rsidRPr="00D844BD">
        <w:rPr>
          <w:rFonts w:ascii="Times New Roman" w:eastAsia="Times New Roman" w:hAnsi="Times New Roman" w:cs="Times New Roman"/>
          <w:color w:val="000000" w:themeColor="text1"/>
          <w:kern w:val="0"/>
          <w14:ligatures w14:val="none"/>
        </w:rPr>
        <w:t>Conservation decisions need to be made in a timely manner. But it seems as though ethical inquiry would often not lead to definitive answers in a timely manner. Given that circumstance, how can ethical inquiry be made part of conservation decision-making? And more generally, how can it be valuable to dwell on questions for which a definitive answer seems elusive?</w:t>
      </w:r>
      <w:r w:rsidR="00136485">
        <w:rPr>
          <w:rFonts w:ascii="Times New Roman" w:eastAsia="Times New Roman" w:hAnsi="Times New Roman" w:cs="Times New Roman"/>
          <w:color w:val="000000" w:themeColor="text1"/>
          <w:kern w:val="0"/>
          <w14:ligatures w14:val="none"/>
        </w:rPr>
        <w:t xml:space="preserve"> (See pages 62-64 for guidance.)</w:t>
      </w:r>
      <w:r w:rsidRPr="00D844BD">
        <w:rPr>
          <w:rFonts w:ascii="Times New Roman" w:eastAsia="Times New Roman" w:hAnsi="Times New Roman" w:cs="Times New Roman"/>
          <w:color w:val="000000" w:themeColor="text1"/>
          <w:kern w:val="0"/>
          <w14:ligatures w14:val="none"/>
        </w:rPr>
        <w:t xml:space="preserve"> </w:t>
      </w:r>
    </w:p>
    <w:p w14:paraId="2D3278A9" w14:textId="45F349EB" w:rsidR="00136485" w:rsidRPr="00D844BD" w:rsidRDefault="00D844BD" w:rsidP="00136485">
      <w:pPr>
        <w:spacing w:before="100" w:beforeAutospacing="1" w:after="100" w:afterAutospacing="1"/>
        <w:rPr>
          <w:rFonts w:ascii="Times New Roman" w:eastAsia="Times New Roman" w:hAnsi="Times New Roman" w:cs="Times New Roman"/>
          <w:color w:val="000000" w:themeColor="text1"/>
          <w:kern w:val="0"/>
          <w14:ligatures w14:val="none"/>
        </w:rPr>
      </w:pPr>
      <w:r w:rsidRPr="00D844BD">
        <w:rPr>
          <w:rFonts w:ascii="Times New Roman" w:eastAsia="Times New Roman" w:hAnsi="Times New Roman" w:cs="Times New Roman"/>
          <w:color w:val="000000" w:themeColor="text1"/>
          <w:kern w:val="0"/>
          <w14:ligatures w14:val="none"/>
        </w:rPr>
        <w:t xml:space="preserve">What happened in Kruger </w:t>
      </w:r>
      <w:r w:rsidR="003A5A59">
        <w:rPr>
          <w:rFonts w:ascii="Times New Roman" w:eastAsia="Times New Roman" w:hAnsi="Times New Roman" w:cs="Times New Roman"/>
          <w:color w:val="000000" w:themeColor="text1"/>
          <w:kern w:val="0"/>
          <w14:ligatures w14:val="none"/>
        </w:rPr>
        <w:t xml:space="preserve">National Park </w:t>
      </w:r>
      <w:r w:rsidRPr="00D844BD">
        <w:rPr>
          <w:rFonts w:ascii="Times New Roman" w:eastAsia="Times New Roman" w:hAnsi="Times New Roman" w:cs="Times New Roman"/>
          <w:color w:val="000000" w:themeColor="text1"/>
          <w:kern w:val="0"/>
          <w14:ligatures w14:val="none"/>
        </w:rPr>
        <w:t>in the years since a decision was made to refrain from culling elephants</w:t>
      </w:r>
      <w:r w:rsidR="003A5A59">
        <w:rPr>
          <w:rFonts w:ascii="Times New Roman" w:eastAsia="Times New Roman" w:hAnsi="Times New Roman" w:cs="Times New Roman"/>
          <w:color w:val="000000" w:themeColor="text1"/>
          <w:kern w:val="0"/>
          <w14:ligatures w14:val="none"/>
        </w:rPr>
        <w:t>?</w:t>
      </w:r>
      <w:r w:rsidRPr="00D844BD">
        <w:rPr>
          <w:rFonts w:ascii="Times New Roman" w:eastAsia="Times New Roman" w:hAnsi="Times New Roman" w:cs="Times New Roman"/>
          <w:color w:val="000000" w:themeColor="text1"/>
          <w:kern w:val="0"/>
          <w14:ligatures w14:val="none"/>
        </w:rPr>
        <w:t xml:space="preserve"> What </w:t>
      </w:r>
      <w:r w:rsidRPr="00D844BD">
        <w:rPr>
          <w:rFonts w:ascii="Times New Roman" w:eastAsia="Times New Roman" w:hAnsi="Times New Roman" w:cs="Times New Roman"/>
          <w:color w:val="000000" w:themeColor="text1"/>
          <w:kern w:val="0"/>
          <w:u w:val="single"/>
          <w14:ligatures w14:val="none"/>
        </w:rPr>
        <w:t>general</w:t>
      </w:r>
      <w:r w:rsidRPr="00D844BD">
        <w:rPr>
          <w:rFonts w:ascii="Times New Roman" w:eastAsia="Times New Roman" w:hAnsi="Times New Roman" w:cs="Times New Roman"/>
          <w:color w:val="000000" w:themeColor="text1"/>
          <w:kern w:val="0"/>
          <w14:ligatures w14:val="none"/>
        </w:rPr>
        <w:t xml:space="preserve"> lessons might arise from considering the </w:t>
      </w:r>
      <w:r w:rsidRPr="00D844BD">
        <w:rPr>
          <w:rFonts w:ascii="Times New Roman" w:eastAsia="Times New Roman" w:hAnsi="Times New Roman" w:cs="Times New Roman"/>
          <w:color w:val="000000" w:themeColor="text1"/>
          <w:kern w:val="0"/>
          <w:u w:val="single"/>
          <w14:ligatures w14:val="none"/>
        </w:rPr>
        <w:t>specific</w:t>
      </w:r>
      <w:r w:rsidRPr="00D844BD">
        <w:rPr>
          <w:rFonts w:ascii="Times New Roman" w:eastAsia="Times New Roman" w:hAnsi="Times New Roman" w:cs="Times New Roman"/>
          <w:color w:val="000000" w:themeColor="text1"/>
          <w:kern w:val="0"/>
          <w14:ligatures w14:val="none"/>
        </w:rPr>
        <w:t xml:space="preserve"> case of Kruger’s elephants?</w:t>
      </w:r>
      <w:r w:rsidR="00136485">
        <w:rPr>
          <w:rFonts w:ascii="Times New Roman" w:eastAsia="Times New Roman" w:hAnsi="Times New Roman" w:cs="Times New Roman"/>
          <w:color w:val="000000" w:themeColor="text1"/>
          <w:kern w:val="0"/>
          <w14:ligatures w14:val="none"/>
        </w:rPr>
        <w:t xml:space="preserve"> (See pages 64-65 for guidance.)</w:t>
      </w:r>
      <w:r w:rsidR="00136485" w:rsidRPr="00D844BD">
        <w:rPr>
          <w:rFonts w:ascii="Times New Roman" w:eastAsia="Times New Roman" w:hAnsi="Times New Roman" w:cs="Times New Roman"/>
          <w:color w:val="000000" w:themeColor="text1"/>
          <w:kern w:val="0"/>
          <w14:ligatures w14:val="none"/>
        </w:rPr>
        <w:t xml:space="preserve"> </w:t>
      </w:r>
    </w:p>
    <w:p w14:paraId="044BA398" w14:textId="77777777" w:rsidR="0032492D" w:rsidRDefault="0032492D" w:rsidP="0032492D">
      <w:pPr>
        <w:spacing w:before="100" w:beforeAutospacing="1" w:after="100" w:afterAutospacing="1"/>
        <w:rPr>
          <w:rFonts w:ascii="Times New Roman" w:eastAsia="Times New Roman" w:hAnsi="Times New Roman" w:cs="Times New Roman"/>
          <w:color w:val="000000" w:themeColor="text1"/>
          <w:kern w:val="0"/>
          <w14:ligatures w14:val="none"/>
        </w:rPr>
      </w:pPr>
    </w:p>
    <w:p w14:paraId="64CFBA89" w14:textId="77777777" w:rsidR="00D844BD" w:rsidRDefault="0032492D" w:rsidP="0032492D">
      <w:pPr>
        <w:spacing w:before="100" w:beforeAutospacing="1" w:after="100" w:afterAutospacing="1"/>
        <w:rPr>
          <w:rFonts w:eastAsia="Times New Roman" w:cstheme="minorHAnsi"/>
          <w:b/>
          <w:bCs/>
          <w:color w:val="000000" w:themeColor="text1"/>
          <w:kern w:val="0"/>
          <w14:ligatures w14:val="none"/>
        </w:rPr>
      </w:pPr>
      <w:r w:rsidRPr="0032492D">
        <w:rPr>
          <w:rFonts w:eastAsia="Times New Roman" w:cstheme="minorHAnsi"/>
          <w:b/>
          <w:bCs/>
          <w:color w:val="000000" w:themeColor="text1"/>
          <w:kern w:val="0"/>
          <w14:ligatures w14:val="none"/>
        </w:rPr>
        <w:t>B. Building and Evaluating Arguments</w:t>
      </w:r>
    </w:p>
    <w:p w14:paraId="1033FC14" w14:textId="77777777" w:rsidR="0032492D" w:rsidRDefault="0032492D" w:rsidP="0032492D">
      <w:pPr>
        <w:spacing w:before="100" w:beforeAutospacing="1" w:after="100" w:afterAutospacing="1"/>
        <w:rPr>
          <w:rFonts w:eastAsia="Times New Roman" w:cstheme="minorHAnsi"/>
          <w:color w:val="000000" w:themeColor="text1"/>
          <w:kern w:val="0"/>
          <w14:ligatures w14:val="none"/>
        </w:rPr>
      </w:pPr>
      <w:r>
        <w:rPr>
          <w:rFonts w:eastAsia="Times New Roman" w:cstheme="minorHAnsi"/>
          <w:color w:val="000000" w:themeColor="text1"/>
          <w:kern w:val="0"/>
          <w14:ligatures w14:val="none"/>
        </w:rPr>
        <w:t>To develop your skills in building and evaluating arguments, follow a procedure like this:</w:t>
      </w:r>
    </w:p>
    <w:p w14:paraId="355A4ABB" w14:textId="77777777" w:rsidR="0032492D" w:rsidRPr="0032492D" w:rsidRDefault="0032492D" w:rsidP="0032492D">
      <w:pPr>
        <w:pStyle w:val="ListParagraph"/>
        <w:numPr>
          <w:ilvl w:val="0"/>
          <w:numId w:val="4"/>
        </w:numPr>
        <w:spacing w:before="100" w:beforeAutospacing="1" w:after="100" w:afterAutospacing="1"/>
        <w:rPr>
          <w:rFonts w:eastAsia="Times New Roman" w:cstheme="minorHAnsi"/>
          <w:color w:val="000000" w:themeColor="text1"/>
          <w:kern w:val="0"/>
          <w14:ligatures w14:val="none"/>
        </w:rPr>
      </w:pPr>
      <w:r w:rsidRPr="0032492D">
        <w:rPr>
          <w:rFonts w:eastAsia="Times New Roman" w:cstheme="minorHAnsi"/>
          <w:color w:val="000000" w:themeColor="text1"/>
          <w:kern w:val="0"/>
          <w14:ligatures w14:val="none"/>
        </w:rPr>
        <w:t xml:space="preserve">Find a case related to the conservation of populations. (See below for tips and leads on finding a case.) </w:t>
      </w:r>
    </w:p>
    <w:p w14:paraId="63F1BC00" w14:textId="117CE44B" w:rsidR="0032492D" w:rsidRDefault="0032492D" w:rsidP="0032492D">
      <w:pPr>
        <w:pStyle w:val="ListParagraph"/>
        <w:numPr>
          <w:ilvl w:val="0"/>
          <w:numId w:val="4"/>
        </w:numPr>
        <w:spacing w:before="100" w:beforeAutospacing="1" w:after="100" w:afterAutospacing="1"/>
        <w:rPr>
          <w:rFonts w:eastAsia="Times New Roman" w:cstheme="minorHAnsi"/>
          <w:color w:val="000000" w:themeColor="text1"/>
          <w:kern w:val="0"/>
          <w14:ligatures w14:val="none"/>
        </w:rPr>
      </w:pPr>
      <w:r w:rsidRPr="0032492D">
        <w:rPr>
          <w:rFonts w:eastAsia="Times New Roman" w:cstheme="minorHAnsi"/>
          <w:color w:val="000000" w:themeColor="text1"/>
          <w:kern w:val="0"/>
          <w14:ligatures w14:val="none"/>
        </w:rPr>
        <w:t xml:space="preserve">Work with a fellow student to develop an argument representing the reason to act in </w:t>
      </w:r>
      <w:r w:rsidR="003A5A59">
        <w:rPr>
          <w:rFonts w:eastAsia="Times New Roman" w:cstheme="minorHAnsi"/>
          <w:color w:val="000000" w:themeColor="text1"/>
          <w:kern w:val="0"/>
          <w14:ligatures w14:val="none"/>
        </w:rPr>
        <w:t xml:space="preserve">a </w:t>
      </w:r>
      <w:r w:rsidRPr="0032492D">
        <w:rPr>
          <w:rFonts w:eastAsia="Times New Roman" w:cstheme="minorHAnsi"/>
          <w:color w:val="000000" w:themeColor="text1"/>
          <w:kern w:val="0"/>
          <w14:ligatures w14:val="none"/>
        </w:rPr>
        <w:t>particular way with respect to tha</w:t>
      </w:r>
      <w:r>
        <w:rPr>
          <w:rFonts w:eastAsia="Times New Roman" w:cstheme="minorHAnsi"/>
          <w:color w:val="000000" w:themeColor="text1"/>
          <w:kern w:val="0"/>
          <w14:ligatures w14:val="none"/>
        </w:rPr>
        <w:t>t</w:t>
      </w:r>
      <w:r w:rsidRPr="0032492D">
        <w:rPr>
          <w:rFonts w:eastAsia="Times New Roman" w:cstheme="minorHAnsi"/>
          <w:color w:val="000000" w:themeColor="text1"/>
          <w:kern w:val="0"/>
          <w14:ligatures w14:val="none"/>
        </w:rPr>
        <w:t xml:space="preserve"> case.</w:t>
      </w:r>
      <w:r>
        <w:rPr>
          <w:rFonts w:eastAsia="Times New Roman" w:cstheme="minorHAnsi"/>
          <w:color w:val="000000" w:themeColor="text1"/>
          <w:kern w:val="0"/>
          <w14:ligatures w14:val="none"/>
        </w:rPr>
        <w:t xml:space="preserve"> You’ll share your argument with other students, so it might be a good to include a little text that provides any information or insight that’d be useful for communicating yourselves to others.</w:t>
      </w:r>
    </w:p>
    <w:p w14:paraId="4BC6448F" w14:textId="77777777" w:rsidR="0032492D" w:rsidRDefault="0032492D" w:rsidP="0032492D">
      <w:pPr>
        <w:pStyle w:val="ListParagraph"/>
        <w:numPr>
          <w:ilvl w:val="0"/>
          <w:numId w:val="4"/>
        </w:numPr>
        <w:spacing w:before="100" w:beforeAutospacing="1" w:after="100" w:afterAutospacing="1"/>
        <w:rPr>
          <w:rFonts w:eastAsia="Times New Roman" w:cstheme="minorHAnsi"/>
          <w:color w:val="000000" w:themeColor="text1"/>
          <w:kern w:val="0"/>
          <w14:ligatures w14:val="none"/>
        </w:rPr>
      </w:pPr>
      <w:r>
        <w:rPr>
          <w:rFonts w:eastAsia="Times New Roman" w:cstheme="minorHAnsi"/>
          <w:color w:val="000000" w:themeColor="text1"/>
          <w:kern w:val="0"/>
          <w14:ligatures w14:val="none"/>
        </w:rPr>
        <w:t>Trade your argument with another pair of students who’ve developed their own argument for the same case. Then each pair of students can evaluate the argument that they’ve been given – evaluate that is with respect to (</w:t>
      </w:r>
      <w:proofErr w:type="spellStart"/>
      <w:r>
        <w:rPr>
          <w:rFonts w:eastAsia="Times New Roman" w:cstheme="minorHAnsi"/>
          <w:color w:val="000000" w:themeColor="text1"/>
          <w:kern w:val="0"/>
          <w14:ligatures w14:val="none"/>
        </w:rPr>
        <w:t>i</w:t>
      </w:r>
      <w:proofErr w:type="spellEnd"/>
      <w:r>
        <w:rPr>
          <w:rFonts w:eastAsia="Times New Roman" w:cstheme="minorHAnsi"/>
          <w:color w:val="000000" w:themeColor="text1"/>
          <w:kern w:val="0"/>
          <w14:ligatures w14:val="none"/>
        </w:rPr>
        <w:t>) the appropriateness of each premise and (ii) the logical structure of the argument.</w:t>
      </w:r>
    </w:p>
    <w:p w14:paraId="104105C2" w14:textId="77777777" w:rsidR="0032492D" w:rsidRDefault="0032492D" w:rsidP="0032492D">
      <w:pPr>
        <w:pStyle w:val="ListParagraph"/>
        <w:numPr>
          <w:ilvl w:val="0"/>
          <w:numId w:val="4"/>
        </w:numPr>
        <w:spacing w:before="100" w:beforeAutospacing="1" w:after="100" w:afterAutospacing="1"/>
        <w:rPr>
          <w:rFonts w:eastAsia="Times New Roman" w:cstheme="minorHAnsi"/>
          <w:color w:val="000000" w:themeColor="text1"/>
          <w:kern w:val="0"/>
          <w14:ligatures w14:val="none"/>
        </w:rPr>
      </w:pPr>
      <w:r>
        <w:rPr>
          <w:rFonts w:eastAsia="Times New Roman" w:cstheme="minorHAnsi"/>
          <w:color w:val="000000" w:themeColor="text1"/>
          <w:kern w:val="0"/>
          <w14:ligatures w14:val="none"/>
        </w:rPr>
        <w:t>Afterward, the four students can convene as a group to discuss insights they learned from the experience.</w:t>
      </w:r>
    </w:p>
    <w:p w14:paraId="298694DB" w14:textId="77777777" w:rsidR="0032492D" w:rsidRDefault="0032492D" w:rsidP="0032492D">
      <w:pPr>
        <w:spacing w:before="100" w:beforeAutospacing="1" w:after="100" w:afterAutospacing="1"/>
        <w:contextualSpacing/>
        <w:rPr>
          <w:rFonts w:eastAsia="Times New Roman" w:cstheme="minorHAnsi"/>
          <w:color w:val="000000" w:themeColor="text1"/>
          <w:kern w:val="0"/>
          <w14:ligatures w14:val="none"/>
        </w:rPr>
      </w:pPr>
    </w:p>
    <w:p w14:paraId="2B0963EF" w14:textId="77777777" w:rsidR="0032492D" w:rsidRDefault="0032492D" w:rsidP="0032492D">
      <w:pPr>
        <w:spacing w:before="100" w:beforeAutospacing="1" w:after="100" w:afterAutospacing="1"/>
        <w:contextualSpacing/>
        <w:rPr>
          <w:rFonts w:eastAsia="Times New Roman" w:cstheme="minorHAnsi"/>
          <w:color w:val="000000" w:themeColor="text1"/>
          <w:kern w:val="0"/>
          <w14:ligatures w14:val="none"/>
        </w:rPr>
      </w:pPr>
    </w:p>
    <w:p w14:paraId="224BA184" w14:textId="77777777" w:rsidR="0032492D" w:rsidRDefault="0032492D" w:rsidP="0032492D">
      <w:pPr>
        <w:spacing w:before="100" w:beforeAutospacing="1" w:after="100" w:afterAutospacing="1"/>
        <w:contextualSpacing/>
        <w:rPr>
          <w:rFonts w:eastAsia="Times New Roman" w:cstheme="minorHAnsi"/>
          <w:color w:val="000000" w:themeColor="text1"/>
          <w:kern w:val="0"/>
          <w14:ligatures w14:val="none"/>
        </w:rPr>
      </w:pPr>
      <w:r>
        <w:rPr>
          <w:rFonts w:eastAsia="Times New Roman" w:cstheme="minorHAnsi"/>
          <w:color w:val="000000" w:themeColor="text1"/>
          <w:kern w:val="0"/>
          <w14:ligatures w14:val="none"/>
        </w:rPr>
        <w:t>Some leads that can be the basis for a case:</w:t>
      </w:r>
    </w:p>
    <w:p w14:paraId="4A8008B0" w14:textId="77777777" w:rsidR="0032492D" w:rsidRDefault="0032492D" w:rsidP="0032492D">
      <w:pPr>
        <w:spacing w:before="100" w:beforeAutospacing="1" w:after="100" w:afterAutospacing="1"/>
        <w:ind w:left="720" w:hanging="720"/>
        <w:contextualSpacing/>
        <w:rPr>
          <w:rFonts w:eastAsia="Times New Roman" w:cstheme="minorHAnsi"/>
          <w:color w:val="000000" w:themeColor="text1"/>
          <w:kern w:val="0"/>
          <w14:ligatures w14:val="none"/>
        </w:rPr>
      </w:pPr>
    </w:p>
    <w:p w14:paraId="2CDA2992" w14:textId="77777777" w:rsidR="0032492D" w:rsidRDefault="0032492D" w:rsidP="0032492D">
      <w:pPr>
        <w:spacing w:before="100" w:beforeAutospacing="1" w:after="100" w:afterAutospacing="1"/>
        <w:ind w:left="720" w:hanging="720"/>
        <w:contextualSpacing/>
        <w:rPr>
          <w:rFonts w:eastAsia="Times New Roman" w:cstheme="minorHAnsi"/>
          <w:color w:val="000000" w:themeColor="text1"/>
          <w:kern w:val="0"/>
          <w14:ligatures w14:val="none"/>
        </w:rPr>
      </w:pPr>
      <w:r>
        <w:rPr>
          <w:rFonts w:eastAsia="Times New Roman" w:cstheme="minorHAnsi"/>
          <w:color w:val="000000" w:themeColor="text1"/>
          <w:kern w:val="0"/>
          <w14:ligatures w14:val="none"/>
        </w:rPr>
        <w:t>1) Whale hunting and the Makah people:</w:t>
      </w:r>
    </w:p>
    <w:p w14:paraId="48799384" w14:textId="77777777" w:rsidR="0032492D" w:rsidRPr="0032492D" w:rsidRDefault="00000000" w:rsidP="0032492D">
      <w:pPr>
        <w:spacing w:before="100" w:beforeAutospacing="1" w:after="100" w:afterAutospacing="1"/>
        <w:ind w:left="720"/>
        <w:rPr>
          <w:rFonts w:eastAsia="Times New Roman" w:cstheme="minorHAnsi"/>
          <w:color w:val="000000" w:themeColor="text1"/>
          <w:kern w:val="0"/>
          <w14:ligatures w14:val="none"/>
        </w:rPr>
      </w:pPr>
      <w:hyperlink r:id="rId5" w:history="1">
        <w:r w:rsidR="0032492D" w:rsidRPr="006E3B69">
          <w:rPr>
            <w:rStyle w:val="Hyperlink"/>
            <w:rFonts w:eastAsia="Times New Roman" w:cstheme="minorHAnsi"/>
            <w:kern w:val="0"/>
            <w14:ligatures w14:val="none"/>
          </w:rPr>
          <w:t>https://www.washingtonpost.com/nation/2024/06/14/makah-tribe-whale-hunting-waiver/</w:t>
        </w:r>
      </w:hyperlink>
    </w:p>
    <w:p w14:paraId="7B1D01BF" w14:textId="77777777" w:rsidR="0032492D" w:rsidRDefault="0032492D" w:rsidP="0032492D">
      <w:pPr>
        <w:spacing w:before="100" w:beforeAutospacing="1" w:after="100" w:afterAutospacing="1"/>
        <w:contextualSpacing/>
        <w:rPr>
          <w:rFonts w:eastAsia="Times New Roman" w:cstheme="minorHAnsi"/>
          <w:color w:val="000000" w:themeColor="text1"/>
          <w:kern w:val="0"/>
          <w14:ligatures w14:val="none"/>
        </w:rPr>
      </w:pPr>
    </w:p>
    <w:p w14:paraId="22D8F194" w14:textId="77777777" w:rsidR="0032492D" w:rsidRDefault="0032492D" w:rsidP="0032492D">
      <w:pPr>
        <w:spacing w:before="100" w:beforeAutospacing="1" w:after="100" w:afterAutospacing="1"/>
        <w:contextualSpacing/>
        <w:rPr>
          <w:rFonts w:eastAsia="Times New Roman" w:cstheme="minorHAnsi"/>
          <w:color w:val="000000" w:themeColor="text1"/>
          <w:kern w:val="0"/>
          <w14:ligatures w14:val="none"/>
        </w:rPr>
      </w:pPr>
      <w:r>
        <w:rPr>
          <w:rFonts w:eastAsia="Times New Roman" w:cstheme="minorHAnsi"/>
          <w:color w:val="000000" w:themeColor="text1"/>
          <w:kern w:val="0"/>
          <w14:ligatures w14:val="none"/>
        </w:rPr>
        <w:t>2) Killing warblers in the name of conservation research:</w:t>
      </w:r>
    </w:p>
    <w:p w14:paraId="77B87189" w14:textId="77777777" w:rsidR="0032492D" w:rsidRDefault="0032492D" w:rsidP="0032492D">
      <w:pPr>
        <w:pStyle w:val="ListParagraph"/>
        <w:numPr>
          <w:ilvl w:val="0"/>
          <w:numId w:val="5"/>
        </w:numPr>
      </w:pPr>
      <w:proofErr w:type="spellStart"/>
      <w:r>
        <w:rPr>
          <w:rStyle w:val="author"/>
        </w:rPr>
        <w:t>Bangert</w:t>
      </w:r>
      <w:proofErr w:type="spellEnd"/>
      <w:r>
        <w:rPr>
          <w:rStyle w:val="author"/>
        </w:rPr>
        <w:t>, R.</w:t>
      </w:r>
      <w:r>
        <w:t xml:space="preserve"> </w:t>
      </w:r>
      <w:r>
        <w:rPr>
          <w:rStyle w:val="pubyear"/>
        </w:rPr>
        <w:t>2005</w:t>
      </w:r>
      <w:r>
        <w:t xml:space="preserve">. </w:t>
      </w:r>
      <w:r>
        <w:rPr>
          <w:rStyle w:val="articletitle"/>
        </w:rPr>
        <w:t>The ethics of lethal methods</w:t>
      </w:r>
      <w:r>
        <w:t xml:space="preserve">. </w:t>
      </w:r>
      <w:r w:rsidRPr="0032492D">
        <w:rPr>
          <w:i/>
          <w:iCs/>
        </w:rPr>
        <w:t>Front. Ecol. Environ.</w:t>
      </w:r>
      <w:r>
        <w:t xml:space="preserve"> </w:t>
      </w:r>
      <w:r>
        <w:rPr>
          <w:rStyle w:val="vol"/>
        </w:rPr>
        <w:t>3</w:t>
      </w:r>
      <w:r>
        <w:t xml:space="preserve">: </w:t>
      </w:r>
      <w:r>
        <w:rPr>
          <w:rStyle w:val="pagefirst"/>
        </w:rPr>
        <w:t>241</w:t>
      </w:r>
      <w:r>
        <w:t xml:space="preserve">. </w:t>
      </w:r>
    </w:p>
    <w:p w14:paraId="79E88C80" w14:textId="77777777" w:rsidR="0032492D" w:rsidRDefault="0032492D" w:rsidP="0032492D">
      <w:pPr>
        <w:pStyle w:val="ListParagraph"/>
        <w:numPr>
          <w:ilvl w:val="0"/>
          <w:numId w:val="5"/>
        </w:numPr>
      </w:pPr>
      <w:proofErr w:type="spellStart"/>
      <w:r>
        <w:rPr>
          <w:rStyle w:val="author"/>
        </w:rPr>
        <w:lastRenderedPageBreak/>
        <w:t>Sillett</w:t>
      </w:r>
      <w:proofErr w:type="spellEnd"/>
      <w:r>
        <w:rPr>
          <w:rStyle w:val="author"/>
        </w:rPr>
        <w:t>, T. S.</w:t>
      </w:r>
      <w:r>
        <w:t xml:space="preserve"> </w:t>
      </w:r>
      <w:r w:rsidRPr="0032492D">
        <w:rPr>
          <w:i/>
          <w:iCs/>
        </w:rPr>
        <w:t>et al</w:t>
      </w:r>
      <w:r>
        <w:t xml:space="preserve">. </w:t>
      </w:r>
      <w:r>
        <w:rPr>
          <w:rStyle w:val="pubyear"/>
        </w:rPr>
        <w:t>2005</w:t>
      </w:r>
      <w:r>
        <w:t xml:space="preserve">. </w:t>
      </w:r>
      <w:r>
        <w:rPr>
          <w:rStyle w:val="articletitle"/>
        </w:rPr>
        <w:t xml:space="preserve">Authors’ reply [to </w:t>
      </w:r>
      <w:proofErr w:type="spellStart"/>
      <w:r>
        <w:rPr>
          <w:rStyle w:val="articletitle"/>
        </w:rPr>
        <w:t>Bangert</w:t>
      </w:r>
      <w:proofErr w:type="spellEnd"/>
      <w:r>
        <w:rPr>
          <w:rStyle w:val="articletitle"/>
        </w:rPr>
        <w:t xml:space="preserve"> (2005)]</w:t>
      </w:r>
      <w:r>
        <w:t xml:space="preserve">. </w:t>
      </w:r>
      <w:r w:rsidRPr="0032492D">
        <w:rPr>
          <w:i/>
          <w:iCs/>
        </w:rPr>
        <w:t>Front. Ecol. Environ.</w:t>
      </w:r>
      <w:r>
        <w:t xml:space="preserve"> </w:t>
      </w:r>
      <w:r>
        <w:rPr>
          <w:rStyle w:val="vol"/>
        </w:rPr>
        <w:t>3</w:t>
      </w:r>
      <w:r>
        <w:t xml:space="preserve">: </w:t>
      </w:r>
      <w:r>
        <w:rPr>
          <w:rStyle w:val="pagefirst"/>
        </w:rPr>
        <w:t>241</w:t>
      </w:r>
      <w:r>
        <w:t>–</w:t>
      </w:r>
      <w:r>
        <w:rPr>
          <w:rStyle w:val="pagelast"/>
        </w:rPr>
        <w:t>242</w:t>
      </w:r>
      <w:r>
        <w:t xml:space="preserve">. </w:t>
      </w:r>
    </w:p>
    <w:p w14:paraId="696314E4" w14:textId="77777777" w:rsidR="0032492D" w:rsidRPr="0032492D" w:rsidRDefault="0032492D" w:rsidP="0032492D">
      <w:pPr>
        <w:pStyle w:val="ListParagraph"/>
        <w:numPr>
          <w:ilvl w:val="0"/>
          <w:numId w:val="5"/>
        </w:numPr>
        <w:rPr>
          <w:rFonts w:eastAsia="Times New Roman" w:cstheme="minorHAnsi"/>
          <w:kern w:val="0"/>
          <w14:ligatures w14:val="none"/>
        </w:rPr>
      </w:pPr>
      <w:r w:rsidRPr="0032492D">
        <w:rPr>
          <w:rFonts w:eastAsia="Times New Roman" w:cstheme="minorHAnsi"/>
          <w:kern w:val="0"/>
          <w14:ligatures w14:val="none"/>
        </w:rPr>
        <w:t xml:space="preserve">Vucetich, J. A., &amp; Nelson, M. P. (2007). </w:t>
      </w:r>
      <w:hyperlink r:id="rId6" w:history="1">
        <w:r w:rsidRPr="0032492D">
          <w:rPr>
            <w:rStyle w:val="Hyperlink"/>
            <w:rFonts w:eastAsia="Times New Roman" w:cstheme="minorHAnsi"/>
            <w:kern w:val="0"/>
            <w14:ligatures w14:val="none"/>
          </w:rPr>
          <w:t>What are 60 warblers worth? Killing in the name of conservation</w:t>
        </w:r>
      </w:hyperlink>
      <w:r w:rsidRPr="0032492D">
        <w:rPr>
          <w:rFonts w:eastAsia="Times New Roman" w:cstheme="minorHAnsi"/>
          <w:kern w:val="0"/>
          <w14:ligatures w14:val="none"/>
        </w:rPr>
        <w:t xml:space="preserve">. </w:t>
      </w:r>
      <w:r w:rsidRPr="0032492D">
        <w:rPr>
          <w:rFonts w:eastAsia="Times New Roman" w:cstheme="minorHAnsi"/>
          <w:i/>
          <w:iCs/>
          <w:kern w:val="0"/>
          <w14:ligatures w14:val="none"/>
        </w:rPr>
        <w:t>Oikos</w:t>
      </w:r>
      <w:r w:rsidRPr="0032492D">
        <w:rPr>
          <w:rFonts w:eastAsia="Times New Roman" w:cstheme="minorHAnsi"/>
          <w:kern w:val="0"/>
          <w14:ligatures w14:val="none"/>
        </w:rPr>
        <w:t xml:space="preserve">, </w:t>
      </w:r>
      <w:r w:rsidRPr="0032492D">
        <w:rPr>
          <w:rFonts w:eastAsia="Times New Roman" w:cstheme="minorHAnsi"/>
          <w:i/>
          <w:iCs/>
          <w:kern w:val="0"/>
          <w14:ligatures w14:val="none"/>
        </w:rPr>
        <w:t>116</w:t>
      </w:r>
      <w:r w:rsidRPr="0032492D">
        <w:rPr>
          <w:rFonts w:eastAsia="Times New Roman" w:cstheme="minorHAnsi"/>
          <w:kern w:val="0"/>
          <w14:ligatures w14:val="none"/>
        </w:rPr>
        <w:t>(8), 1267-1278.</w:t>
      </w:r>
    </w:p>
    <w:p w14:paraId="19255B8D" w14:textId="77777777" w:rsidR="0032492D" w:rsidRPr="0032492D" w:rsidRDefault="0032492D" w:rsidP="0032492D">
      <w:pPr>
        <w:ind w:left="720"/>
        <w:contextualSpacing/>
        <w:rPr>
          <w:rFonts w:ascii="Times New Roman" w:eastAsia="Times New Roman" w:hAnsi="Times New Roman" w:cs="Times New Roman"/>
          <w:kern w:val="0"/>
          <w14:ligatures w14:val="none"/>
        </w:rPr>
      </w:pPr>
    </w:p>
    <w:p w14:paraId="4935F934" w14:textId="77777777" w:rsidR="0032492D" w:rsidRDefault="0032492D" w:rsidP="0032492D">
      <w:pPr>
        <w:spacing w:before="100" w:beforeAutospacing="1" w:after="100" w:afterAutospacing="1"/>
        <w:ind w:left="630" w:hanging="630"/>
        <w:contextualSpacing/>
        <w:rPr>
          <w:rFonts w:eastAsia="Times New Roman" w:cstheme="minorHAnsi"/>
          <w:color w:val="000000" w:themeColor="text1"/>
          <w:kern w:val="0"/>
          <w14:ligatures w14:val="none"/>
        </w:rPr>
      </w:pPr>
      <w:r>
        <w:rPr>
          <w:rFonts w:eastAsia="Times New Roman" w:cstheme="minorHAnsi"/>
          <w:color w:val="000000" w:themeColor="text1"/>
          <w:kern w:val="0"/>
          <w14:ligatures w14:val="none"/>
        </w:rPr>
        <w:t xml:space="preserve">3) Killing barred owls to protect spotted owls. One route into this topic may be found here: </w:t>
      </w:r>
      <w:hyperlink r:id="rId7" w:history="1">
        <w:r w:rsidRPr="006E3B69">
          <w:rPr>
            <w:rStyle w:val="Hyperlink"/>
            <w:rFonts w:eastAsia="Times New Roman" w:cstheme="minorHAnsi"/>
            <w:kern w:val="0"/>
            <w14:ligatures w14:val="none"/>
          </w:rPr>
          <w:t>https://e360.yale.edu/features/barred-owls-spotted-owls-hunting</w:t>
        </w:r>
      </w:hyperlink>
      <w:r>
        <w:rPr>
          <w:rFonts w:eastAsia="Times New Roman" w:cstheme="minorHAnsi"/>
          <w:color w:val="000000" w:themeColor="text1"/>
          <w:kern w:val="0"/>
          <w14:ligatures w14:val="none"/>
        </w:rPr>
        <w:t xml:space="preserve"> </w:t>
      </w:r>
    </w:p>
    <w:p w14:paraId="36A61695" w14:textId="77777777" w:rsidR="0032492D" w:rsidRDefault="0032492D" w:rsidP="0032492D">
      <w:pPr>
        <w:spacing w:before="100" w:beforeAutospacing="1" w:after="100" w:afterAutospacing="1"/>
        <w:contextualSpacing/>
        <w:rPr>
          <w:rFonts w:eastAsia="Times New Roman" w:cstheme="minorHAnsi"/>
          <w:color w:val="000000" w:themeColor="text1"/>
          <w:kern w:val="0"/>
          <w14:ligatures w14:val="none"/>
        </w:rPr>
      </w:pPr>
    </w:p>
    <w:p w14:paraId="1CBD320A" w14:textId="77777777" w:rsidR="0032492D" w:rsidRDefault="0032492D" w:rsidP="0032492D">
      <w:pPr>
        <w:spacing w:before="100" w:beforeAutospacing="1" w:after="100" w:afterAutospacing="1"/>
        <w:ind w:left="630" w:hanging="630"/>
        <w:contextualSpacing/>
        <w:rPr>
          <w:rFonts w:eastAsia="Times New Roman" w:cstheme="minorHAnsi"/>
          <w:color w:val="000000" w:themeColor="text1"/>
          <w:kern w:val="0"/>
          <w14:ligatures w14:val="none"/>
        </w:rPr>
      </w:pPr>
      <w:r>
        <w:rPr>
          <w:rFonts w:eastAsia="Times New Roman" w:cstheme="minorHAnsi"/>
          <w:color w:val="000000" w:themeColor="text1"/>
          <w:kern w:val="0"/>
          <w14:ligatures w14:val="none"/>
        </w:rPr>
        <w:t xml:space="preserve">4) Killing wolves to protect endangered populations of caribou: </w:t>
      </w:r>
      <w:hyperlink r:id="rId8" w:history="1">
        <w:r w:rsidRPr="006E3B69">
          <w:rPr>
            <w:rStyle w:val="Hyperlink"/>
            <w:rFonts w:eastAsia="Times New Roman" w:cstheme="minorHAnsi"/>
            <w:kern w:val="0"/>
            <w14:ligatures w14:val="none"/>
          </w:rPr>
          <w:t>https://www.theguardian.com/world/2024/apr/23/wolf-culls-canada-caribou-saving-endangered-mountain-caribou</w:t>
        </w:r>
      </w:hyperlink>
    </w:p>
    <w:p w14:paraId="2135704B" w14:textId="77777777" w:rsidR="0032492D" w:rsidRPr="0032492D" w:rsidRDefault="0032492D" w:rsidP="0032492D">
      <w:pPr>
        <w:spacing w:before="100" w:beforeAutospacing="1" w:after="100" w:afterAutospacing="1"/>
        <w:rPr>
          <w:rFonts w:eastAsia="Times New Roman" w:cstheme="minorHAnsi"/>
          <w:color w:val="000000" w:themeColor="text1"/>
          <w:kern w:val="0"/>
          <w14:ligatures w14:val="none"/>
        </w:rPr>
      </w:pPr>
      <w:r>
        <w:rPr>
          <w:rFonts w:eastAsia="Times New Roman" w:cstheme="minorHAnsi"/>
          <w:color w:val="000000" w:themeColor="text1"/>
          <w:kern w:val="0"/>
          <w14:ligatures w14:val="none"/>
        </w:rPr>
        <w:tab/>
      </w:r>
    </w:p>
    <w:sectPr w:rsidR="0032492D" w:rsidRPr="0032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738"/>
    <w:multiLevelType w:val="hybridMultilevel"/>
    <w:tmpl w:val="371C7970"/>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B9D5F95"/>
    <w:multiLevelType w:val="hybridMultilevel"/>
    <w:tmpl w:val="563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C557F"/>
    <w:multiLevelType w:val="hybridMultilevel"/>
    <w:tmpl w:val="D9CE4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F0ED4"/>
    <w:multiLevelType w:val="multilevel"/>
    <w:tmpl w:val="070A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D6989"/>
    <w:multiLevelType w:val="hybridMultilevel"/>
    <w:tmpl w:val="1478B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187BBA"/>
    <w:multiLevelType w:val="hybridMultilevel"/>
    <w:tmpl w:val="ADF8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89360">
    <w:abstractNumId w:val="3"/>
  </w:num>
  <w:num w:numId="2" w16cid:durableId="770399675">
    <w:abstractNumId w:val="0"/>
  </w:num>
  <w:num w:numId="3" w16cid:durableId="369648966">
    <w:abstractNumId w:val="5"/>
  </w:num>
  <w:num w:numId="4" w16cid:durableId="1269122191">
    <w:abstractNumId w:val="2"/>
  </w:num>
  <w:num w:numId="5" w16cid:durableId="819232668">
    <w:abstractNumId w:val="4"/>
  </w:num>
  <w:num w:numId="6" w16cid:durableId="87851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BD"/>
    <w:rsid w:val="00060F3B"/>
    <w:rsid w:val="00136485"/>
    <w:rsid w:val="00220048"/>
    <w:rsid w:val="0032492D"/>
    <w:rsid w:val="003A5A59"/>
    <w:rsid w:val="003C65C2"/>
    <w:rsid w:val="005D48CE"/>
    <w:rsid w:val="00676234"/>
    <w:rsid w:val="00706464"/>
    <w:rsid w:val="00723085"/>
    <w:rsid w:val="007C0DBD"/>
    <w:rsid w:val="00C615B1"/>
    <w:rsid w:val="00D8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A210F"/>
  <w15:chartTrackingRefBased/>
  <w15:docId w15:val="{B87507A8-A2FC-AB49-9643-0609F3FC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4B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44BD"/>
    <w:pPr>
      <w:ind w:left="720"/>
      <w:contextualSpacing/>
    </w:pPr>
  </w:style>
  <w:style w:type="character" w:styleId="Hyperlink">
    <w:name w:val="Hyperlink"/>
    <w:basedOn w:val="DefaultParagraphFont"/>
    <w:uiPriority w:val="99"/>
    <w:unhideWhenUsed/>
    <w:rsid w:val="0032492D"/>
    <w:rPr>
      <w:color w:val="0563C1" w:themeColor="hyperlink"/>
      <w:u w:val="single"/>
    </w:rPr>
  </w:style>
  <w:style w:type="character" w:styleId="UnresolvedMention">
    <w:name w:val="Unresolved Mention"/>
    <w:basedOn w:val="DefaultParagraphFont"/>
    <w:uiPriority w:val="99"/>
    <w:semiHidden/>
    <w:unhideWhenUsed/>
    <w:rsid w:val="0032492D"/>
    <w:rPr>
      <w:color w:val="605E5C"/>
      <w:shd w:val="clear" w:color="auto" w:fill="E1DFDD"/>
    </w:rPr>
  </w:style>
  <w:style w:type="character" w:customStyle="1" w:styleId="author">
    <w:name w:val="author"/>
    <w:basedOn w:val="DefaultParagraphFont"/>
    <w:rsid w:val="0032492D"/>
  </w:style>
  <w:style w:type="character" w:customStyle="1" w:styleId="pubyear">
    <w:name w:val="pubyear"/>
    <w:basedOn w:val="DefaultParagraphFont"/>
    <w:rsid w:val="0032492D"/>
  </w:style>
  <w:style w:type="character" w:customStyle="1" w:styleId="articletitle">
    <w:name w:val="articletitle"/>
    <w:basedOn w:val="DefaultParagraphFont"/>
    <w:rsid w:val="0032492D"/>
  </w:style>
  <w:style w:type="character" w:customStyle="1" w:styleId="vol">
    <w:name w:val="vol"/>
    <w:basedOn w:val="DefaultParagraphFont"/>
    <w:rsid w:val="0032492D"/>
  </w:style>
  <w:style w:type="character" w:customStyle="1" w:styleId="pagefirst">
    <w:name w:val="pagefirst"/>
    <w:basedOn w:val="DefaultParagraphFont"/>
    <w:rsid w:val="0032492D"/>
  </w:style>
  <w:style w:type="character" w:customStyle="1" w:styleId="pagelast">
    <w:name w:val="pagelast"/>
    <w:basedOn w:val="DefaultParagraphFont"/>
    <w:rsid w:val="0032492D"/>
  </w:style>
  <w:style w:type="character" w:styleId="FollowedHyperlink">
    <w:name w:val="FollowedHyperlink"/>
    <w:basedOn w:val="DefaultParagraphFont"/>
    <w:uiPriority w:val="99"/>
    <w:semiHidden/>
    <w:unhideWhenUsed/>
    <w:rsid w:val="0032492D"/>
    <w:rPr>
      <w:color w:val="954F72" w:themeColor="followedHyperlink"/>
      <w:u w:val="single"/>
    </w:rPr>
  </w:style>
  <w:style w:type="paragraph" w:styleId="Revision">
    <w:name w:val="Revision"/>
    <w:hidden/>
    <w:uiPriority w:val="99"/>
    <w:semiHidden/>
    <w:rsid w:val="00220048"/>
  </w:style>
  <w:style w:type="character" w:styleId="CommentReference">
    <w:name w:val="annotation reference"/>
    <w:basedOn w:val="DefaultParagraphFont"/>
    <w:uiPriority w:val="99"/>
    <w:semiHidden/>
    <w:unhideWhenUsed/>
    <w:rsid w:val="003A5A59"/>
    <w:rPr>
      <w:sz w:val="16"/>
      <w:szCs w:val="16"/>
    </w:rPr>
  </w:style>
  <w:style w:type="paragraph" w:styleId="CommentText">
    <w:name w:val="annotation text"/>
    <w:basedOn w:val="Normal"/>
    <w:link w:val="CommentTextChar"/>
    <w:uiPriority w:val="99"/>
    <w:semiHidden/>
    <w:unhideWhenUsed/>
    <w:rsid w:val="003A5A59"/>
    <w:rPr>
      <w:sz w:val="20"/>
      <w:szCs w:val="20"/>
    </w:rPr>
  </w:style>
  <w:style w:type="character" w:customStyle="1" w:styleId="CommentTextChar">
    <w:name w:val="Comment Text Char"/>
    <w:basedOn w:val="DefaultParagraphFont"/>
    <w:link w:val="CommentText"/>
    <w:uiPriority w:val="99"/>
    <w:semiHidden/>
    <w:rsid w:val="003A5A59"/>
    <w:rPr>
      <w:sz w:val="20"/>
      <w:szCs w:val="20"/>
    </w:rPr>
  </w:style>
  <w:style w:type="paragraph" w:styleId="CommentSubject">
    <w:name w:val="annotation subject"/>
    <w:basedOn w:val="CommentText"/>
    <w:next w:val="CommentText"/>
    <w:link w:val="CommentSubjectChar"/>
    <w:uiPriority w:val="99"/>
    <w:semiHidden/>
    <w:unhideWhenUsed/>
    <w:rsid w:val="003A5A59"/>
    <w:rPr>
      <w:b/>
      <w:bCs/>
    </w:rPr>
  </w:style>
  <w:style w:type="character" w:customStyle="1" w:styleId="CommentSubjectChar">
    <w:name w:val="Comment Subject Char"/>
    <w:basedOn w:val="CommentTextChar"/>
    <w:link w:val="CommentSubject"/>
    <w:uiPriority w:val="99"/>
    <w:semiHidden/>
    <w:rsid w:val="003A5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3291">
      <w:bodyDiv w:val="1"/>
      <w:marLeft w:val="0"/>
      <w:marRight w:val="0"/>
      <w:marTop w:val="0"/>
      <w:marBottom w:val="0"/>
      <w:divBdr>
        <w:top w:val="none" w:sz="0" w:space="0" w:color="auto"/>
        <w:left w:val="none" w:sz="0" w:space="0" w:color="auto"/>
        <w:bottom w:val="none" w:sz="0" w:space="0" w:color="auto"/>
        <w:right w:val="none" w:sz="0" w:space="0" w:color="auto"/>
      </w:divBdr>
    </w:div>
    <w:div w:id="1499155057">
      <w:bodyDiv w:val="1"/>
      <w:marLeft w:val="0"/>
      <w:marRight w:val="0"/>
      <w:marTop w:val="0"/>
      <w:marBottom w:val="0"/>
      <w:divBdr>
        <w:top w:val="none" w:sz="0" w:space="0" w:color="auto"/>
        <w:left w:val="none" w:sz="0" w:space="0" w:color="auto"/>
        <w:bottom w:val="none" w:sz="0" w:space="0" w:color="auto"/>
        <w:right w:val="none" w:sz="0" w:space="0" w:color="auto"/>
      </w:divBdr>
      <w:divsChild>
        <w:div w:id="120632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4/apr/23/wolf-culls-canada-caribou-saving-endangered-mountain-caribou" TargetMode="External"/><Relationship Id="rId3" Type="http://schemas.openxmlformats.org/officeDocument/2006/relationships/settings" Target="settings.xml"/><Relationship Id="rId7" Type="http://schemas.openxmlformats.org/officeDocument/2006/relationships/hyperlink" Target="https://e360.yale.edu/features/barred-owls-spotted-owls-hu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ojournals.onlinelibrary.wiley.com/doi/abs/10.1111/j.0030-1299.2007.15536.x?casa_token=AZtZ4AxoRbsAAAAA%3AFphaQ3AeBx6bH-MeXiDcwEzukZEKIv784ONqADJOpWKjAoNhPeU82czbcorPjSI7TgEGGFuad2Eq" TargetMode="External"/><Relationship Id="rId5" Type="http://schemas.openxmlformats.org/officeDocument/2006/relationships/hyperlink" Target="https://www.washingtonpost.com/nation/2024/06/14/makah-tribe-whale-hunting-waiv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5317</Characters>
  <Application>Microsoft Office Word</Application>
  <DocSecurity>0</DocSecurity>
  <Lines>98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dc:description/>
  <cp:lastModifiedBy>Author2</cp:lastModifiedBy>
  <cp:revision>2</cp:revision>
  <dcterms:created xsi:type="dcterms:W3CDTF">2024-07-24T13:15:00Z</dcterms:created>
  <dcterms:modified xsi:type="dcterms:W3CDTF">2024-07-24T13:15:00Z</dcterms:modified>
</cp:coreProperties>
</file>